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015" w:rsidRPr="006D3893" w:rsidRDefault="009C5015" w:rsidP="009C5015">
      <w:pPr>
        <w:rPr>
          <w:sz w:val="24"/>
          <w:szCs w:val="24"/>
        </w:rPr>
      </w:pPr>
      <w:r w:rsidRPr="006D3893">
        <w:rPr>
          <w:sz w:val="24"/>
          <w:szCs w:val="24"/>
        </w:rPr>
        <w:t>The Senate</w:t>
      </w:r>
    </w:p>
    <w:p w:rsidR="009C5015" w:rsidRPr="006D3893" w:rsidRDefault="009C5015" w:rsidP="009C5015">
      <w:pPr>
        <w:rPr>
          <w:sz w:val="24"/>
          <w:szCs w:val="24"/>
        </w:rPr>
      </w:pPr>
      <w:proofErr w:type="gramStart"/>
      <w:r w:rsidRPr="006D3893">
        <w:rPr>
          <w:sz w:val="24"/>
          <w:szCs w:val="24"/>
        </w:rPr>
        <w:t>For the Independent Journal.</w:t>
      </w:r>
      <w:proofErr w:type="gramEnd"/>
    </w:p>
    <w:p w:rsidR="009C5015" w:rsidRPr="006D3893" w:rsidRDefault="009C5015" w:rsidP="009C5015">
      <w:pPr>
        <w:rPr>
          <w:sz w:val="24"/>
          <w:szCs w:val="24"/>
        </w:rPr>
      </w:pPr>
      <w:r w:rsidRPr="006D3893">
        <w:rPr>
          <w:sz w:val="24"/>
          <w:szCs w:val="24"/>
        </w:rPr>
        <w:t>Author: Alexander Hamilton or James Madison</w:t>
      </w:r>
    </w:p>
    <w:p w:rsidR="009C5015" w:rsidRPr="006D3893" w:rsidRDefault="009C5015" w:rsidP="009C5015">
      <w:pPr>
        <w:rPr>
          <w:sz w:val="24"/>
          <w:szCs w:val="24"/>
        </w:rPr>
      </w:pPr>
      <w:r w:rsidRPr="006D3893">
        <w:rPr>
          <w:sz w:val="24"/>
          <w:szCs w:val="24"/>
        </w:rPr>
        <w:t>To the People of the State of New York:</w:t>
      </w:r>
    </w:p>
    <w:p w:rsidR="009C5015" w:rsidRPr="006D3893" w:rsidRDefault="009C5015" w:rsidP="009C5015">
      <w:pPr>
        <w:rPr>
          <w:sz w:val="24"/>
          <w:szCs w:val="24"/>
        </w:rPr>
      </w:pPr>
      <w:r w:rsidRPr="006D3893">
        <w:rPr>
          <w:sz w:val="24"/>
          <w:szCs w:val="24"/>
        </w:rPr>
        <w:t xml:space="preserve">HAVING examined the constitution of the House of Representatives, and answered such of the objections against it as seemed to merit </w:t>
      </w:r>
      <w:proofErr w:type="gramStart"/>
      <w:r w:rsidRPr="006D3893">
        <w:rPr>
          <w:sz w:val="24"/>
          <w:szCs w:val="24"/>
        </w:rPr>
        <w:t>notice,</w:t>
      </w:r>
      <w:proofErr w:type="gramEnd"/>
      <w:r w:rsidRPr="006D3893">
        <w:rPr>
          <w:sz w:val="24"/>
          <w:szCs w:val="24"/>
        </w:rPr>
        <w:t xml:space="preserve"> I enter next on the examination of the Senate.</w:t>
      </w:r>
    </w:p>
    <w:p w:rsidR="009C5015" w:rsidRPr="006D3893" w:rsidRDefault="009C5015" w:rsidP="009C5015">
      <w:pPr>
        <w:rPr>
          <w:sz w:val="24"/>
          <w:szCs w:val="24"/>
        </w:rPr>
      </w:pPr>
      <w:r w:rsidRPr="006D3893">
        <w:rPr>
          <w:sz w:val="24"/>
          <w:szCs w:val="24"/>
        </w:rPr>
        <w:t xml:space="preserve">The heads into which this member of the government may be considered are: I. The qualification of senators; II. </w:t>
      </w:r>
      <w:proofErr w:type="gramStart"/>
      <w:r w:rsidRPr="006D3893">
        <w:rPr>
          <w:sz w:val="24"/>
          <w:szCs w:val="24"/>
        </w:rPr>
        <w:t>The appointment of them by the State legislatures; III.</w:t>
      </w:r>
      <w:proofErr w:type="gramEnd"/>
      <w:r w:rsidRPr="006D3893">
        <w:rPr>
          <w:sz w:val="24"/>
          <w:szCs w:val="24"/>
        </w:rPr>
        <w:t xml:space="preserve"> </w:t>
      </w:r>
      <w:proofErr w:type="gramStart"/>
      <w:r w:rsidRPr="006D3893">
        <w:rPr>
          <w:sz w:val="24"/>
          <w:szCs w:val="24"/>
        </w:rPr>
        <w:t>The equality of representation in the Senate; IV.</w:t>
      </w:r>
      <w:proofErr w:type="gramEnd"/>
      <w:r w:rsidRPr="006D3893">
        <w:rPr>
          <w:sz w:val="24"/>
          <w:szCs w:val="24"/>
        </w:rPr>
        <w:t xml:space="preserve"> </w:t>
      </w:r>
      <w:proofErr w:type="gramStart"/>
      <w:r w:rsidRPr="006D3893">
        <w:rPr>
          <w:sz w:val="24"/>
          <w:szCs w:val="24"/>
        </w:rPr>
        <w:t>The number of senators, and the term for which they are to be elected; V.</w:t>
      </w:r>
      <w:proofErr w:type="gramEnd"/>
      <w:r w:rsidRPr="006D3893">
        <w:rPr>
          <w:sz w:val="24"/>
          <w:szCs w:val="24"/>
        </w:rPr>
        <w:t xml:space="preserve"> The powers vested in the Senate.</w:t>
      </w:r>
    </w:p>
    <w:p w:rsidR="008E6CB6" w:rsidRPr="006D3893" w:rsidRDefault="009C5015" w:rsidP="009C5015">
      <w:pPr>
        <w:rPr>
          <w:sz w:val="24"/>
          <w:szCs w:val="24"/>
        </w:rPr>
      </w:pPr>
      <w:r w:rsidRPr="006D3893">
        <w:rPr>
          <w:sz w:val="24"/>
          <w:szCs w:val="24"/>
        </w:rPr>
        <w:t>I. The qualifications proposed for senators, as distinguished from those of representatives, consist in a more advanced age and a longer period of citizenship. A senator must be thirty years of age at least; as a representative must be twenty-five. And the former must have been a citizen nine years; as seven years are required for the latter. The propriety of these distinctions is explained by the nature of the senatorial trust, which, requiring greater extent of information and stability of character, requires at the same time that the senator should have reached a period of life most likely to supply these advantages; and which, participating immediately in transactions with foreign nations, ought to be exercised by none who are not thoroughly weaned from the prepossessions and habits incident to foreign birth and education. The term of nine years appears to be a prudent mediocrity between a total exclusion of adopted citizens, whose merits and talents may claim a share in the public confidence, and an indiscriminate and hasty admission of them, which might create a channel for foreign influence on the national councils.</w:t>
      </w:r>
    </w:p>
    <w:p w:rsidR="009C5015" w:rsidRDefault="004833CC" w:rsidP="009C5015">
      <w:r>
        <w:t>1. List the Qualifications for a senator</w:t>
      </w:r>
    </w:p>
    <w:p w:rsidR="004833CC" w:rsidRDefault="004833CC" w:rsidP="009C5015"/>
    <w:p w:rsidR="004833CC" w:rsidRDefault="004833CC" w:rsidP="009C5015">
      <w:r>
        <w:t xml:space="preserve">2. What is Senatorial </w:t>
      </w:r>
      <w:proofErr w:type="gramStart"/>
      <w:r>
        <w:t>Trust</w:t>
      </w:r>
      <w:proofErr w:type="gramEnd"/>
    </w:p>
    <w:p w:rsidR="009C5015" w:rsidRDefault="009C5015" w:rsidP="009C5015"/>
    <w:p w:rsidR="009C5015" w:rsidRDefault="009C5015" w:rsidP="009C5015"/>
    <w:p w:rsidR="009C5015" w:rsidRDefault="009C5015" w:rsidP="009C5015"/>
    <w:p w:rsidR="009C5015" w:rsidRDefault="009C5015" w:rsidP="009C5015"/>
    <w:p w:rsidR="009C5015" w:rsidRPr="004833CC" w:rsidRDefault="009C5015" w:rsidP="009C5015">
      <w:pPr>
        <w:rPr>
          <w:sz w:val="20"/>
          <w:szCs w:val="20"/>
        </w:rPr>
      </w:pPr>
      <w:r w:rsidRPr="004833CC">
        <w:rPr>
          <w:sz w:val="20"/>
          <w:szCs w:val="20"/>
        </w:rPr>
        <w:t>| Federalist No. 69 ||</w:t>
      </w:r>
    </w:p>
    <w:p w:rsidR="009C5015" w:rsidRPr="004833CC" w:rsidRDefault="009C5015" w:rsidP="009C5015">
      <w:pPr>
        <w:rPr>
          <w:sz w:val="20"/>
          <w:szCs w:val="20"/>
        </w:rPr>
      </w:pPr>
      <w:r w:rsidRPr="004833CC">
        <w:rPr>
          <w:sz w:val="20"/>
          <w:szCs w:val="20"/>
        </w:rPr>
        <w:lastRenderedPageBreak/>
        <w:t>The Real Character of the Executive</w:t>
      </w:r>
    </w:p>
    <w:p w:rsidR="009C5015" w:rsidRPr="004833CC" w:rsidRDefault="009C5015" w:rsidP="009C5015">
      <w:pPr>
        <w:rPr>
          <w:sz w:val="20"/>
          <w:szCs w:val="20"/>
        </w:rPr>
      </w:pPr>
      <w:r w:rsidRPr="004833CC">
        <w:rPr>
          <w:sz w:val="20"/>
          <w:szCs w:val="20"/>
        </w:rPr>
        <w:t>From the New York Packet</w:t>
      </w:r>
    </w:p>
    <w:p w:rsidR="009C5015" w:rsidRPr="004833CC" w:rsidRDefault="009C5015" w:rsidP="009C5015">
      <w:pPr>
        <w:rPr>
          <w:sz w:val="20"/>
          <w:szCs w:val="20"/>
        </w:rPr>
      </w:pPr>
      <w:r w:rsidRPr="004833CC">
        <w:rPr>
          <w:sz w:val="20"/>
          <w:szCs w:val="20"/>
        </w:rPr>
        <w:t>Friday, March 14, 1788.</w:t>
      </w:r>
    </w:p>
    <w:p w:rsidR="009C5015" w:rsidRPr="004833CC" w:rsidRDefault="009C5015" w:rsidP="009C5015">
      <w:pPr>
        <w:rPr>
          <w:sz w:val="20"/>
          <w:szCs w:val="20"/>
        </w:rPr>
      </w:pPr>
      <w:r w:rsidRPr="004833CC">
        <w:rPr>
          <w:sz w:val="20"/>
          <w:szCs w:val="20"/>
        </w:rPr>
        <w:t>Author: Alexander Hamilton</w:t>
      </w:r>
    </w:p>
    <w:p w:rsidR="009C5015" w:rsidRPr="004833CC" w:rsidRDefault="009C5015" w:rsidP="009C5015">
      <w:pPr>
        <w:rPr>
          <w:sz w:val="20"/>
          <w:szCs w:val="20"/>
        </w:rPr>
      </w:pPr>
      <w:r w:rsidRPr="004833CC">
        <w:rPr>
          <w:sz w:val="20"/>
          <w:szCs w:val="20"/>
        </w:rPr>
        <w:t>To the People of the State of New York:</w:t>
      </w:r>
    </w:p>
    <w:p w:rsidR="009C5015" w:rsidRPr="004833CC" w:rsidRDefault="009C5015" w:rsidP="009C5015">
      <w:pPr>
        <w:rPr>
          <w:sz w:val="20"/>
          <w:szCs w:val="20"/>
        </w:rPr>
      </w:pPr>
      <w:r w:rsidRPr="004833CC">
        <w:rPr>
          <w:sz w:val="20"/>
          <w:szCs w:val="20"/>
        </w:rPr>
        <w:t>I PROCEED now to trace the real characters of the proposed Executive, as they are marked out in the plan of the convention. This will serve to place in a strong light the unfairness of the representations which have been made in regard to it.</w:t>
      </w:r>
    </w:p>
    <w:p w:rsidR="009C5015" w:rsidRPr="004833CC" w:rsidRDefault="009C5015" w:rsidP="009C5015">
      <w:pPr>
        <w:rPr>
          <w:sz w:val="20"/>
          <w:szCs w:val="20"/>
        </w:rPr>
      </w:pPr>
      <w:bookmarkStart w:id="0" w:name="_GoBack"/>
      <w:r w:rsidRPr="004833CC">
        <w:rPr>
          <w:sz w:val="20"/>
          <w:szCs w:val="20"/>
        </w:rPr>
        <w:t xml:space="preserve">The first thing which strikes our attention </w:t>
      </w:r>
      <w:proofErr w:type="gramStart"/>
      <w:r w:rsidRPr="004833CC">
        <w:rPr>
          <w:sz w:val="20"/>
          <w:szCs w:val="20"/>
        </w:rPr>
        <w:t>is,</w:t>
      </w:r>
      <w:proofErr w:type="gramEnd"/>
      <w:r w:rsidRPr="004833CC">
        <w:rPr>
          <w:sz w:val="20"/>
          <w:szCs w:val="20"/>
        </w:rPr>
        <w:t xml:space="preserve"> that the executive authority, with few exceptions, is to be vested in a single magistrate. This will scarcely, however, be considered as a point upon which any comparison can be grounded; for if, in this particular, there be a resemblance to the king of Great Britain, there is </w:t>
      </w:r>
      <w:proofErr w:type="spellStart"/>
      <w:r w:rsidRPr="004833CC">
        <w:rPr>
          <w:sz w:val="20"/>
          <w:szCs w:val="20"/>
        </w:rPr>
        <w:t>not</w:t>
      </w:r>
      <w:proofErr w:type="spellEnd"/>
      <w:r w:rsidRPr="004833CC">
        <w:rPr>
          <w:sz w:val="20"/>
          <w:szCs w:val="20"/>
        </w:rPr>
        <w:t xml:space="preserve"> less a resemblance to the Grand Seignior, to the khan of Tartary, to the Man of the Seven Mountains, or to the governor of New York.</w:t>
      </w:r>
    </w:p>
    <w:bookmarkEnd w:id="0"/>
    <w:p w:rsidR="009C5015" w:rsidRPr="006D3893" w:rsidRDefault="009C5015" w:rsidP="009C5015">
      <w:pPr>
        <w:rPr>
          <w:sz w:val="24"/>
          <w:szCs w:val="24"/>
        </w:rPr>
      </w:pPr>
      <w:r w:rsidRPr="006D3893">
        <w:rPr>
          <w:sz w:val="24"/>
          <w:szCs w:val="24"/>
        </w:rPr>
        <w:t xml:space="preserve">That magistrate is to be elected for FOUR years; and is to be re-eligible as often as the people of the United States shall think him worthy of their confidence. In these circumstances there is a total dissimilitude between HIM and a king of Great Britain, who is </w:t>
      </w:r>
      <w:proofErr w:type="gramStart"/>
      <w:r w:rsidRPr="006D3893">
        <w:rPr>
          <w:sz w:val="24"/>
          <w:szCs w:val="24"/>
        </w:rPr>
        <w:t>an</w:t>
      </w:r>
      <w:proofErr w:type="gramEnd"/>
      <w:r w:rsidRPr="006D3893">
        <w:rPr>
          <w:sz w:val="24"/>
          <w:szCs w:val="24"/>
        </w:rPr>
        <w:t xml:space="preserve"> HEREDITARY monarch, possessing the crown as a patrimony descendible to his heirs forever; but there is a close analogy between HIM and a governor of New York, who is elected for THREE years, and is re-eligible without limitation or intermission. If we consider how much less time would be requisite for establishing a dangerous influence in a single State, than for establishing a like influence throughout the United States, we must conclude that a duration of FOUR years for the Chief Magistrate of the Union is a degree of permanency far less to be dreaded in that office, than a duration of THREE years for a corresponding office in a single State.</w:t>
      </w:r>
    </w:p>
    <w:p w:rsidR="009C5015" w:rsidRDefault="009C5015" w:rsidP="009C5015">
      <w:pPr>
        <w:rPr>
          <w:sz w:val="24"/>
          <w:szCs w:val="24"/>
        </w:rPr>
      </w:pPr>
      <w:r w:rsidRPr="006D3893">
        <w:rPr>
          <w:sz w:val="24"/>
          <w:szCs w:val="24"/>
        </w:rPr>
        <w:t>The President of the United States would be liable to be impeached, tried, and, upon conviction of treason, bribery, or other high crimes or misdemeanors, removed from office; and would afterwards be liable to prosecution and punishment in the ordinary course of law. The person of the king of Great Britain is sacred and inviolable; there is no constitutional tribunal to which he is amenable; no punishment to which he can be subjected without involving the crisis of a national revolution. In this delicate and important circumstance of personal responsibility, the President of Confederated America would stand upon no better ground than a governor of New York, and upon worse ground than the governors of Maryland and Delaware.</w:t>
      </w:r>
    </w:p>
    <w:p w:rsidR="004833CC" w:rsidRDefault="004833CC" w:rsidP="004833CC">
      <w:pPr>
        <w:pStyle w:val="ListParagraph"/>
        <w:numPr>
          <w:ilvl w:val="0"/>
          <w:numId w:val="1"/>
        </w:numPr>
        <w:rPr>
          <w:sz w:val="24"/>
          <w:szCs w:val="24"/>
        </w:rPr>
      </w:pPr>
      <w:r>
        <w:rPr>
          <w:sz w:val="24"/>
          <w:szCs w:val="24"/>
        </w:rPr>
        <w:t>How many times can the executive be re-elected</w:t>
      </w:r>
    </w:p>
    <w:p w:rsidR="004833CC" w:rsidRDefault="004833CC" w:rsidP="004833CC">
      <w:pPr>
        <w:pStyle w:val="ListParagraph"/>
        <w:numPr>
          <w:ilvl w:val="0"/>
          <w:numId w:val="1"/>
        </w:numPr>
        <w:rPr>
          <w:sz w:val="24"/>
          <w:szCs w:val="24"/>
        </w:rPr>
      </w:pPr>
      <w:r>
        <w:rPr>
          <w:sz w:val="24"/>
          <w:szCs w:val="24"/>
        </w:rPr>
        <w:t>What distinctions are made between the President and King of England?</w:t>
      </w:r>
    </w:p>
    <w:p w:rsidR="004833CC" w:rsidRDefault="004833CC" w:rsidP="004833CC">
      <w:pPr>
        <w:pStyle w:val="ListParagraph"/>
        <w:numPr>
          <w:ilvl w:val="0"/>
          <w:numId w:val="1"/>
        </w:numPr>
        <w:rPr>
          <w:sz w:val="24"/>
          <w:szCs w:val="24"/>
        </w:rPr>
      </w:pPr>
      <w:r>
        <w:rPr>
          <w:sz w:val="24"/>
          <w:szCs w:val="24"/>
        </w:rPr>
        <w:t>Why is 4 years seen as a suitable term?</w:t>
      </w:r>
    </w:p>
    <w:p w:rsidR="004833CC" w:rsidRPr="004833CC" w:rsidRDefault="004833CC" w:rsidP="004833CC">
      <w:pPr>
        <w:pStyle w:val="ListParagraph"/>
        <w:numPr>
          <w:ilvl w:val="0"/>
          <w:numId w:val="1"/>
        </w:numPr>
        <w:rPr>
          <w:sz w:val="24"/>
          <w:szCs w:val="24"/>
        </w:rPr>
      </w:pPr>
      <w:r>
        <w:rPr>
          <w:sz w:val="24"/>
          <w:szCs w:val="24"/>
        </w:rPr>
        <w:t>How is the President kept in check?</w:t>
      </w:r>
    </w:p>
    <w:sectPr w:rsidR="004833CC" w:rsidRPr="00483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9796B"/>
    <w:multiLevelType w:val="hybridMultilevel"/>
    <w:tmpl w:val="63E4A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15"/>
    <w:rsid w:val="004833CC"/>
    <w:rsid w:val="006D3893"/>
    <w:rsid w:val="008E6CB6"/>
    <w:rsid w:val="009C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1E6AFFFF</Template>
  <TotalTime>46</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3</cp:revision>
  <dcterms:created xsi:type="dcterms:W3CDTF">2012-10-21T21:28:00Z</dcterms:created>
  <dcterms:modified xsi:type="dcterms:W3CDTF">2016-03-07T18:51:00Z</dcterms:modified>
</cp:coreProperties>
</file>